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default" w:ascii="Times New Roman" w:hAnsi="Times New Roman" w:cs="Times New Roman"/>
          <w:b/>
          <w:sz w:val="28"/>
        </w:rPr>
      </w:pPr>
      <w:bookmarkStart w:id="0" w:name="OLE_LINK6"/>
      <w:bookmarkStart w:id="1" w:name="OLE_LINK7"/>
    </w:p>
    <w:p>
      <w:pPr>
        <w:spacing w:line="220" w:lineRule="atLeast"/>
        <w:jc w:val="center"/>
        <w:rPr>
          <w:rFonts w:hint="default" w:ascii="Times New Roman" w:hAnsi="Times New Roman" w:cs="Times New Roman"/>
          <w:b/>
          <w:sz w:val="28"/>
        </w:rPr>
      </w:pPr>
      <w:r>
        <w:rPr>
          <w:rFonts w:hint="default" w:ascii="Times New Roman" w:hAnsi="Times New Roman" w:cs="Times New Roman"/>
          <w:b/>
          <w:sz w:val="28"/>
        </w:rPr>
        <w:t>固绿乙醇染色液</w:t>
      </w:r>
    </w:p>
    <w:p>
      <w:pPr>
        <w:spacing w:line="220" w:lineRule="atLeast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</w:rPr>
        <w:t>简介：</w:t>
      </w:r>
    </w:p>
    <w:p>
      <w:pPr>
        <w:spacing w:line="220" w:lineRule="atLeast"/>
        <w:ind w:firstLine="4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固绿(Fast Green FCF)又称坚牢绿 FCF 或快绿，分子式为C</w:t>
      </w:r>
      <w:r>
        <w:rPr>
          <w:rFonts w:hint="default" w:ascii="Times New Roman" w:hAnsi="Times New Roman" w:cs="Times New Roman"/>
          <w:vertAlign w:val="subscript"/>
        </w:rPr>
        <w:t>37</w:t>
      </w:r>
      <w:r>
        <w:rPr>
          <w:rFonts w:hint="default" w:ascii="Times New Roman" w:hAnsi="Times New Roman" w:cs="Times New Roman"/>
        </w:rPr>
        <w:t>H</w:t>
      </w:r>
      <w:r>
        <w:rPr>
          <w:rFonts w:hint="default" w:ascii="Times New Roman" w:hAnsi="Times New Roman" w:cs="Times New Roman"/>
          <w:vertAlign w:val="subscript"/>
        </w:rPr>
        <w:t>34</w:t>
      </w:r>
      <w:r>
        <w:rPr>
          <w:rFonts w:hint="default" w:ascii="Times New Roman" w:hAnsi="Times New Roman" w:cs="Times New Roman"/>
        </w:rPr>
        <w:t>N</w:t>
      </w:r>
      <w:r>
        <w:rPr>
          <w:rFonts w:hint="default" w:ascii="Times New Roman" w:hAnsi="Times New Roman" w:cs="Times New Roman"/>
          <w:vertAlign w:val="subscript"/>
        </w:rPr>
        <w:t xml:space="preserve"> 2</w:t>
      </w:r>
      <w:r>
        <w:rPr>
          <w:rFonts w:hint="default" w:ascii="Times New Roman" w:hAnsi="Times New Roman" w:cs="Times New Roman"/>
        </w:rPr>
        <w:t>O</w:t>
      </w:r>
      <w:r>
        <w:rPr>
          <w:rFonts w:hint="default" w:ascii="Times New Roman" w:hAnsi="Times New Roman" w:cs="Times New Roman"/>
          <w:vertAlign w:val="subscript"/>
        </w:rPr>
        <w:t>10</w:t>
      </w:r>
      <w:r>
        <w:rPr>
          <w:rFonts w:hint="default" w:ascii="Times New Roman" w:hAnsi="Times New Roman" w:cs="Times New Roman"/>
        </w:rPr>
        <w:t>S</w:t>
      </w:r>
      <w:r>
        <w:rPr>
          <w:rFonts w:hint="default" w:ascii="Times New Roman" w:hAnsi="Times New Roman" w:cs="Times New Roman"/>
          <w:vertAlign w:val="subscript"/>
        </w:rPr>
        <w:t>3</w:t>
      </w:r>
      <w:r>
        <w:rPr>
          <w:rFonts w:hint="default" w:ascii="Times New Roman" w:hAnsi="Times New Roman" w:cs="Times New Roman"/>
        </w:rPr>
        <w:t>Na</w:t>
      </w:r>
      <w:r>
        <w:rPr>
          <w:rFonts w:hint="default" w:ascii="Times New Roman" w:hAnsi="Times New Roman" w:cs="Times New Roman"/>
          <w:vertAlign w:val="subscript"/>
        </w:rPr>
        <w:t>2</w:t>
      </w:r>
      <w:r>
        <w:rPr>
          <w:rFonts w:hint="default" w:ascii="Times New Roman" w:hAnsi="Times New Roman" w:cs="Times New Roman"/>
        </w:rPr>
        <w:t>，分子量为808.91，CAS号为2353-45-9。固绿属于酸性染料，能染色含有浆质的纤维素细胞组织，在染细胞和植物组织上应用极广，是植物组织学最常用的染料之一。它常与番红O联合用于显示软骨，其原理是基于阳离子染料粘多糖中阴离子基团的结合，嗜酸性的骨和酸性染料固绿结合而呈绿色或蓝色，与呈现红色的软骨对比鲜明，从而将软骨组织与骨组织区分开。该试剂亦用于植物标本染色等。</w:t>
      </w:r>
    </w:p>
    <w:p>
      <w:pPr>
        <w:spacing w:line="220" w:lineRule="atLeast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组成：</w:t>
      </w:r>
    </w:p>
    <w:tbl>
      <w:tblPr>
        <w:tblStyle w:val="7"/>
        <w:tblW w:w="938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5"/>
        <w:gridCol w:w="2528"/>
        <w:gridCol w:w="25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exact"/>
          <w:tblHeader/>
          <w:jc w:val="center"/>
        </w:trPr>
        <w:tc>
          <w:tcPr>
            <w:tcW w:w="4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产品名称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SO076-100ml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Storage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  <w:jc w:val="center"/>
        </w:trPr>
        <w:tc>
          <w:tcPr>
            <w:tcW w:w="4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B4C7E7" w:themeColor="accent1" w:themeTint="66"/>
                <w14:textFill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</w:rPr>
              <w:t>固绿乙醇染色液(0.5%)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100ml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-SA"/>
              </w:rPr>
              <w:t>RT 避光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  <w:jc w:val="center"/>
        </w:trPr>
        <w:tc>
          <w:tcPr>
            <w:tcW w:w="4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说明书</w:t>
            </w:r>
          </w:p>
        </w:tc>
        <w:tc>
          <w:tcPr>
            <w:tcW w:w="5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20" w:firstLineChars="1100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一份</w:t>
            </w:r>
          </w:p>
        </w:tc>
      </w:tr>
    </w:tbl>
    <w:p>
      <w:pPr>
        <w:spacing w:line="220" w:lineRule="atLeast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  <w:lang w:val="en-US" w:eastAsia="zh-CN"/>
        </w:rPr>
        <w:t>保存条件</w:t>
      </w:r>
      <w:r>
        <w:rPr>
          <w:rFonts w:hint="default" w:ascii="Times New Roman" w:hAnsi="Times New Roman" w:cs="Times New Roman"/>
          <w:b/>
          <w:sz w:val="24"/>
        </w:rPr>
        <w:t>：</w:t>
      </w:r>
    </w:p>
    <w:p>
      <w:pPr>
        <w:ind w:firstLine="440" w:firstLineChars="200"/>
        <w:rPr>
          <w:rFonts w:hint="default" w:ascii="Times New Roman" w:hAnsi="Times New Roman" w:cs="Times New Roman"/>
          <w:lang w:val="zh-CN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室温,避光保存,12个月有效。</w:t>
      </w:r>
      <w:bookmarkStart w:id="2" w:name="_GoBack"/>
      <w:bookmarkEnd w:id="2"/>
    </w:p>
    <w:p>
      <w:pPr>
        <w:spacing w:line="220" w:lineRule="atLeast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 xml:space="preserve">操作步骤(仅供参考)：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根据实验具体要求操作或参考</w:t>
      </w:r>
      <w:r>
        <w:rPr>
          <w:rFonts w:hint="default" w:ascii="Times New Roman" w:hAnsi="Times New Roman" w:cs="Times New Roman"/>
          <w:lang w:val="en-US" w:eastAsia="zh-CN"/>
        </w:rPr>
        <w:t>BIOISCO</w:t>
      </w:r>
      <w:r>
        <w:rPr>
          <w:rFonts w:hint="default" w:ascii="Times New Roman" w:hAnsi="Times New Roman" w:cs="Times New Roman"/>
        </w:rPr>
        <w:t>改良番红O固绿软骨染色试剂盒操作。</w:t>
      </w:r>
    </w:p>
    <w:p>
      <w:pPr>
        <w:spacing w:line="220" w:lineRule="atLeast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染色结果：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骨组织 绿色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textAlignment w:val="auto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注意事项：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为了您的安全和健康，请穿实验服并戴一次性手套操作。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本产品仅由于科研，严禁他用。      </w:t>
      </w:r>
    </w:p>
    <w:bookmarkEnd w:id="0"/>
    <w:bookmarkEnd w:id="1"/>
    <w:p>
      <w:pPr>
        <w:spacing w:line="220" w:lineRule="atLeast"/>
        <w:jc w:val="center"/>
        <w:rPr>
          <w:rFonts w:hint="default" w:ascii="Times New Roman" w:hAnsi="Times New Roman" w:cs="Times New Roman"/>
          <w:b/>
          <w:sz w:val="28"/>
        </w:rPr>
      </w:pPr>
    </w:p>
    <w:p>
      <w:pPr>
        <w:spacing w:line="220" w:lineRule="atLeast"/>
        <w:jc w:val="center"/>
        <w:rPr>
          <w:rFonts w:hint="default" w:ascii="Times New Roman" w:hAnsi="Times New Roman" w:cs="Times New Roman"/>
          <w:b/>
          <w:sz w:val="28"/>
        </w:rPr>
      </w:pPr>
    </w:p>
    <w:p>
      <w:pPr>
        <w:spacing w:line="220" w:lineRule="atLeast"/>
        <w:jc w:val="center"/>
        <w:rPr>
          <w:rFonts w:hint="default" w:ascii="Times New Roman" w:hAnsi="Times New Roman" w:cs="Times New Roman"/>
          <w:b/>
          <w:sz w:val="28"/>
        </w:rPr>
      </w:pPr>
    </w:p>
    <w:p>
      <w:pPr>
        <w:spacing w:line="220" w:lineRule="atLeast"/>
        <w:jc w:val="center"/>
        <w:rPr>
          <w:rFonts w:hint="default" w:ascii="Times New Roman" w:hAnsi="Times New Roman" w:cs="Times New Roman"/>
          <w:b/>
          <w:sz w:val="28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1418" w:right="851" w:bottom="1418" w:left="964" w:header="1474" w:footer="187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TC-6b63658765875b5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1C4B8A" w:sz="4" w:space="0"/>
      </w:pBdr>
      <w:spacing w:line="360" w:lineRule="auto"/>
      <w:ind w:firstLine="4650" w:firstLineChars="3100"/>
      <w:rPr>
        <w:sz w:val="16"/>
        <w:szCs w:val="16"/>
      </w:rPr>
    </w:pPr>
    <w:r>
      <w:rPr>
        <w:rFonts w:hint="eastAsia"/>
        <w:sz w:val="15"/>
        <w:szCs w:val="15"/>
      </w:rPr>
      <w:t>最终解释权所有</w:t>
    </w:r>
    <w:r>
      <w:rPr>
        <w:sz w:val="15"/>
        <w:szCs w:val="15"/>
      </w:rPr>
      <w:t xml:space="preserve"> © </w:t>
    </w:r>
    <w:r>
      <w:rPr>
        <w:rFonts w:hint="eastAsia"/>
        <w:sz w:val="15"/>
        <w:szCs w:val="15"/>
      </w:rPr>
      <w:t>伊势久（江苏连云港）生物科技有限责任公司，保留一切权利</w:t>
    </w:r>
    <w:r>
      <w:rPr>
        <w:rFonts w:ascii="宋体" w:hAnsi="宋体" w:eastAsia="宋体" w:cs="宋体"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4498340</wp:posOffset>
              </wp:positionH>
              <wp:positionV relativeFrom="paragraph">
                <wp:posOffset>234950</wp:posOffset>
              </wp:positionV>
              <wp:extent cx="1459230" cy="421640"/>
              <wp:effectExtent l="0" t="0" r="1270" b="10160"/>
              <wp:wrapNone/>
              <wp:docPr id="21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7010" cy="744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360" w:lineRule="auto"/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 w:eastAsia="宋体"/>
                              <w:bCs/>
                              <w:sz w:val="16"/>
                              <w:szCs w:val="16"/>
                            </w:rPr>
                            <w:t>服务热线：</w:t>
                          </w:r>
                          <w:r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  <w:t>0518-81263339</w:t>
                          </w:r>
                        </w:p>
                        <w:p>
                          <w:pPr>
                            <w:spacing w:line="360" w:lineRule="auto"/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 w:eastAsia="宋体"/>
                              <w:bCs/>
                              <w:sz w:val="16"/>
                              <w:szCs w:val="16"/>
                            </w:rPr>
                            <w:t>官网</w:t>
                          </w:r>
                          <w:r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  <w:t>:http://www.bio149.com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54.2pt;margin-top:18.5pt;height:33.2pt;width:114.9pt;mso-position-horizontal-relative:margin;z-index:251662336;mso-width-relative:page;mso-height-relative:page;" fillcolor="#FFFFFF" filled="t" stroked="f" coordsize="21600,21600" o:gfxdata="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jOB2ztgAAAAKAQAADwAAAAAAAAABACAAAAAiAAAA&#10;ZHJzL2Rvd25yZXYueG1sUEsBAhQAFAAAAAgAh07iQFUK2ypAAgAAYgQAAA4AAAAAAAAAAQAgAAAA&#10;JwEAAGRycy9lMm9Eb2MueG1sUEsFBgAAAAAGAAYAWQEAANkFAAAAAA=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spacing w:line="360" w:lineRule="auto"/>
                      <w:rPr>
                        <w:rFonts w:eastAsia="宋体"/>
                        <w:bCs/>
                        <w:sz w:val="16"/>
                        <w:szCs w:val="16"/>
                      </w:rPr>
                    </w:pPr>
                    <w:r>
                      <w:rPr>
                        <w:rFonts w:hint="eastAsia" w:eastAsia="宋体"/>
                        <w:bCs/>
                        <w:sz w:val="16"/>
                        <w:szCs w:val="16"/>
                      </w:rPr>
                      <w:t>服务热线：</w:t>
                    </w:r>
                    <w:r>
                      <w:rPr>
                        <w:rFonts w:eastAsia="宋体"/>
                        <w:bCs/>
                        <w:sz w:val="16"/>
                        <w:szCs w:val="16"/>
                      </w:rPr>
                      <w:t>0518-81263339</w:t>
                    </w:r>
                  </w:p>
                  <w:p>
                    <w:pPr>
                      <w:spacing w:line="360" w:lineRule="auto"/>
                      <w:rPr>
                        <w:rFonts w:eastAsia="宋体"/>
                        <w:bCs/>
                        <w:sz w:val="16"/>
                        <w:szCs w:val="16"/>
                      </w:rPr>
                    </w:pPr>
                    <w:r>
                      <w:rPr>
                        <w:rFonts w:hint="eastAsia" w:eastAsia="宋体"/>
                        <w:bCs/>
                        <w:sz w:val="16"/>
                        <w:szCs w:val="16"/>
                      </w:rPr>
                      <w:t>官网</w:t>
                    </w:r>
                    <w:r>
                      <w:rPr>
                        <w:rFonts w:eastAsia="宋体"/>
                        <w:bCs/>
                        <w:sz w:val="16"/>
                        <w:szCs w:val="16"/>
                      </w:rPr>
                      <w:t>:http://www.bio149.com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3945255</wp:posOffset>
          </wp:positionH>
          <wp:positionV relativeFrom="paragraph">
            <wp:posOffset>233680</wp:posOffset>
          </wp:positionV>
          <wp:extent cx="487045" cy="471170"/>
          <wp:effectExtent l="0" t="0" r="0" b="0"/>
          <wp:wrapNone/>
          <wp:docPr id="32" name="图片 32" descr="企业抖音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32" descr="企业抖音号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04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80645</wp:posOffset>
          </wp:positionH>
          <wp:positionV relativeFrom="paragraph">
            <wp:posOffset>219075</wp:posOffset>
          </wp:positionV>
          <wp:extent cx="491490" cy="491490"/>
          <wp:effectExtent l="0" t="0" r="0" b="0"/>
          <wp:wrapNone/>
          <wp:docPr id="33" name="图片 33" descr="微信公众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图片 33" descr="微信公众号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1490" cy="491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565785</wp:posOffset>
              </wp:positionH>
              <wp:positionV relativeFrom="paragraph">
                <wp:posOffset>228600</wp:posOffset>
              </wp:positionV>
              <wp:extent cx="2286000" cy="48133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0" cy="481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480" w:lineRule="auto"/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伊势久</w:t>
                          </w:r>
                          <w:r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(</w:t>
                          </w: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江苏连云港)生物科技有限责任公司</w:t>
                          </w:r>
                        </w:p>
                        <w:p>
                          <w:pPr>
                            <w:spacing w:line="480" w:lineRule="auto"/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江苏省连云港市海州区花果山大道1</w:t>
                          </w:r>
                          <w:r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7</w:t>
                          </w: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号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44.55pt;margin-top:18pt;height:37.9pt;width:180pt;z-index:251663360;mso-width-relative:page;mso-height-relative:page;" filled="f" stroked="f" coordsize="21600,21600" o:gfxdata="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jzqQvtUAAAAJ&#10;AQAADwAAAAAAAAABACAAAAAiAAAAZHJzL2Rvd25yZXYueG1sUEsBAhQAFAAAAAgAh07iQHKN9g+t&#10;AQAATgMAAA4AAAAAAAAAAQAgAAAAJAEAAGRycy9lMm9Eb2MueG1sUEsFBgAAAAAGAAYAWQEAAEMF&#10;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spacing w:line="480" w:lineRule="auto"/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</w:pP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伊势久</w:t>
                    </w:r>
                    <w:r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  <w:t>(</w:t>
                    </w: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江苏连云港)生物科技有限责任公司</w:t>
                    </w:r>
                  </w:p>
                  <w:p>
                    <w:pPr>
                      <w:spacing w:line="480" w:lineRule="auto"/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</w:pP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江苏省连云港市海州区花果山大道1</w:t>
                    </w:r>
                    <w:r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  <w:t>7</w:t>
                    </w: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号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1C4B8A" w:sz="4" w:space="0"/>
      </w:pBdr>
      <w:spacing w:line="360" w:lineRule="auto"/>
      <w:rPr>
        <w:sz w:val="16"/>
        <w:szCs w:val="16"/>
      </w:rPr>
    </w:pPr>
    <w:r>
      <w:rPr>
        <w:b/>
        <w:bCs/>
        <w:sz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-494030</wp:posOffset>
          </wp:positionV>
          <wp:extent cx="1695450" cy="661670"/>
          <wp:effectExtent l="0" t="0" r="0" b="0"/>
          <wp:wrapNone/>
          <wp:docPr id="31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691" cy="661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96B5DC"/>
    <w:multiLevelType w:val="singleLevel"/>
    <w:tmpl w:val="E196B5D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416722B"/>
    <w:multiLevelType w:val="singleLevel"/>
    <w:tmpl w:val="E416722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mirrorMargins w:val="1"/>
  <w:bordersDoNotSurroundHeader w:val="1"/>
  <w:bordersDoNotSurroundFooter w:val="1"/>
  <w:documentProtection w:enforcement="0"/>
  <w:defaultTabStop w:val="420"/>
  <w:drawingGridHorizontalSpacing w:val="1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96"/>
    <w:rsid w:val="00001013"/>
    <w:rsid w:val="0002705A"/>
    <w:rsid w:val="00046625"/>
    <w:rsid w:val="00046A29"/>
    <w:rsid w:val="00061A12"/>
    <w:rsid w:val="00065609"/>
    <w:rsid w:val="00070A39"/>
    <w:rsid w:val="0007769E"/>
    <w:rsid w:val="000A2268"/>
    <w:rsid w:val="000C3975"/>
    <w:rsid w:val="000E0AA4"/>
    <w:rsid w:val="00145396"/>
    <w:rsid w:val="001714F1"/>
    <w:rsid w:val="00173E91"/>
    <w:rsid w:val="001910CD"/>
    <w:rsid w:val="001A356B"/>
    <w:rsid w:val="001B1B3E"/>
    <w:rsid w:val="001B1FF2"/>
    <w:rsid w:val="001B5485"/>
    <w:rsid w:val="001C3B7F"/>
    <w:rsid w:val="001D3BC0"/>
    <w:rsid w:val="001E0F6D"/>
    <w:rsid w:val="001F03C8"/>
    <w:rsid w:val="001F25EB"/>
    <w:rsid w:val="001F39FD"/>
    <w:rsid w:val="001F4880"/>
    <w:rsid w:val="00204D1A"/>
    <w:rsid w:val="00221F9B"/>
    <w:rsid w:val="00227053"/>
    <w:rsid w:val="0023143A"/>
    <w:rsid w:val="002319A3"/>
    <w:rsid w:val="00254487"/>
    <w:rsid w:val="0028322B"/>
    <w:rsid w:val="00290511"/>
    <w:rsid w:val="00291F3B"/>
    <w:rsid w:val="002B4E1D"/>
    <w:rsid w:val="002C3FB9"/>
    <w:rsid w:val="002C54E8"/>
    <w:rsid w:val="002E449F"/>
    <w:rsid w:val="0030137E"/>
    <w:rsid w:val="003032D9"/>
    <w:rsid w:val="003105AC"/>
    <w:rsid w:val="003268D5"/>
    <w:rsid w:val="00332B6C"/>
    <w:rsid w:val="00334322"/>
    <w:rsid w:val="003350D2"/>
    <w:rsid w:val="003463AE"/>
    <w:rsid w:val="003509FE"/>
    <w:rsid w:val="00374210"/>
    <w:rsid w:val="00374D5C"/>
    <w:rsid w:val="00377783"/>
    <w:rsid w:val="003B4552"/>
    <w:rsid w:val="003B4846"/>
    <w:rsid w:val="003C2DBE"/>
    <w:rsid w:val="003D4E05"/>
    <w:rsid w:val="003D4FEE"/>
    <w:rsid w:val="003D5996"/>
    <w:rsid w:val="003E673B"/>
    <w:rsid w:val="004031EE"/>
    <w:rsid w:val="00411972"/>
    <w:rsid w:val="00437EEB"/>
    <w:rsid w:val="00451C59"/>
    <w:rsid w:val="0047405A"/>
    <w:rsid w:val="00475C44"/>
    <w:rsid w:val="0049487E"/>
    <w:rsid w:val="004A078D"/>
    <w:rsid w:val="004B43AD"/>
    <w:rsid w:val="004B6E6D"/>
    <w:rsid w:val="004E2EE3"/>
    <w:rsid w:val="004F1D13"/>
    <w:rsid w:val="005117F7"/>
    <w:rsid w:val="0051416C"/>
    <w:rsid w:val="00532D07"/>
    <w:rsid w:val="00537F1B"/>
    <w:rsid w:val="005B3AA1"/>
    <w:rsid w:val="005C2053"/>
    <w:rsid w:val="005C2CDF"/>
    <w:rsid w:val="005C65BE"/>
    <w:rsid w:val="005C73E9"/>
    <w:rsid w:val="005E6420"/>
    <w:rsid w:val="006001FF"/>
    <w:rsid w:val="00602655"/>
    <w:rsid w:val="00602834"/>
    <w:rsid w:val="006057E7"/>
    <w:rsid w:val="006107FB"/>
    <w:rsid w:val="006127C6"/>
    <w:rsid w:val="006444BE"/>
    <w:rsid w:val="00647371"/>
    <w:rsid w:val="00654E54"/>
    <w:rsid w:val="00660FFF"/>
    <w:rsid w:val="006979C7"/>
    <w:rsid w:val="006E35A0"/>
    <w:rsid w:val="006E720B"/>
    <w:rsid w:val="00703C5E"/>
    <w:rsid w:val="0072198F"/>
    <w:rsid w:val="007317E0"/>
    <w:rsid w:val="00731FE5"/>
    <w:rsid w:val="00742321"/>
    <w:rsid w:val="0076001E"/>
    <w:rsid w:val="00792D35"/>
    <w:rsid w:val="00797896"/>
    <w:rsid w:val="007E58FD"/>
    <w:rsid w:val="00834E95"/>
    <w:rsid w:val="008402F3"/>
    <w:rsid w:val="0085259D"/>
    <w:rsid w:val="00852827"/>
    <w:rsid w:val="008619D5"/>
    <w:rsid w:val="00861B54"/>
    <w:rsid w:val="00887953"/>
    <w:rsid w:val="008917E0"/>
    <w:rsid w:val="008B0916"/>
    <w:rsid w:val="008B443F"/>
    <w:rsid w:val="008F4DA8"/>
    <w:rsid w:val="00903F7F"/>
    <w:rsid w:val="009070D8"/>
    <w:rsid w:val="00916E7F"/>
    <w:rsid w:val="00934A1F"/>
    <w:rsid w:val="00946BDC"/>
    <w:rsid w:val="00967DB9"/>
    <w:rsid w:val="00984FC7"/>
    <w:rsid w:val="009A12F0"/>
    <w:rsid w:val="009E20F4"/>
    <w:rsid w:val="009F0954"/>
    <w:rsid w:val="00A02F26"/>
    <w:rsid w:val="00A21E8B"/>
    <w:rsid w:val="00A27283"/>
    <w:rsid w:val="00A3426C"/>
    <w:rsid w:val="00A971DE"/>
    <w:rsid w:val="00AB7874"/>
    <w:rsid w:val="00AD1704"/>
    <w:rsid w:val="00B21D4F"/>
    <w:rsid w:val="00B312F4"/>
    <w:rsid w:val="00B336D4"/>
    <w:rsid w:val="00B35259"/>
    <w:rsid w:val="00B4762E"/>
    <w:rsid w:val="00B712D7"/>
    <w:rsid w:val="00B7141A"/>
    <w:rsid w:val="00B9037E"/>
    <w:rsid w:val="00B9500B"/>
    <w:rsid w:val="00B97B93"/>
    <w:rsid w:val="00BA1BAD"/>
    <w:rsid w:val="00BA607E"/>
    <w:rsid w:val="00BB3BE4"/>
    <w:rsid w:val="00BB5A2D"/>
    <w:rsid w:val="00BC3C4A"/>
    <w:rsid w:val="00BE2EDD"/>
    <w:rsid w:val="00BF2675"/>
    <w:rsid w:val="00C01036"/>
    <w:rsid w:val="00C11776"/>
    <w:rsid w:val="00C258EF"/>
    <w:rsid w:val="00C3133D"/>
    <w:rsid w:val="00C4131C"/>
    <w:rsid w:val="00C65C82"/>
    <w:rsid w:val="00C76D9E"/>
    <w:rsid w:val="00C876C5"/>
    <w:rsid w:val="00C91551"/>
    <w:rsid w:val="00C9425B"/>
    <w:rsid w:val="00CD5E17"/>
    <w:rsid w:val="00D13B34"/>
    <w:rsid w:val="00D3264D"/>
    <w:rsid w:val="00D35104"/>
    <w:rsid w:val="00D352AB"/>
    <w:rsid w:val="00D42637"/>
    <w:rsid w:val="00D4388F"/>
    <w:rsid w:val="00D72788"/>
    <w:rsid w:val="00D7387D"/>
    <w:rsid w:val="00D96E66"/>
    <w:rsid w:val="00DA5820"/>
    <w:rsid w:val="00DD4741"/>
    <w:rsid w:val="00DD51EB"/>
    <w:rsid w:val="00DE12EA"/>
    <w:rsid w:val="00E913BC"/>
    <w:rsid w:val="00E96FF7"/>
    <w:rsid w:val="00EA65F4"/>
    <w:rsid w:val="00EB2A13"/>
    <w:rsid w:val="00EB4E7C"/>
    <w:rsid w:val="00EE2B64"/>
    <w:rsid w:val="00EE379B"/>
    <w:rsid w:val="00EF1810"/>
    <w:rsid w:val="00F066CC"/>
    <w:rsid w:val="00F21807"/>
    <w:rsid w:val="00F32CB3"/>
    <w:rsid w:val="00F34FF7"/>
    <w:rsid w:val="00F351CE"/>
    <w:rsid w:val="00F636F7"/>
    <w:rsid w:val="00F70144"/>
    <w:rsid w:val="00F83ECB"/>
    <w:rsid w:val="00F90437"/>
    <w:rsid w:val="00F92394"/>
    <w:rsid w:val="00F932BA"/>
    <w:rsid w:val="00FA0153"/>
    <w:rsid w:val="00FB0020"/>
    <w:rsid w:val="00FE3A1F"/>
    <w:rsid w:val="00FF348A"/>
    <w:rsid w:val="01976F46"/>
    <w:rsid w:val="01CE66CA"/>
    <w:rsid w:val="01D92CC8"/>
    <w:rsid w:val="01E14794"/>
    <w:rsid w:val="027610CD"/>
    <w:rsid w:val="02CF1D14"/>
    <w:rsid w:val="030000C9"/>
    <w:rsid w:val="04082316"/>
    <w:rsid w:val="047441E6"/>
    <w:rsid w:val="04DF1D8B"/>
    <w:rsid w:val="05216D13"/>
    <w:rsid w:val="0521797D"/>
    <w:rsid w:val="052A2619"/>
    <w:rsid w:val="06F02C3A"/>
    <w:rsid w:val="074C343C"/>
    <w:rsid w:val="08027CED"/>
    <w:rsid w:val="08074052"/>
    <w:rsid w:val="087A6E17"/>
    <w:rsid w:val="08862793"/>
    <w:rsid w:val="089F7940"/>
    <w:rsid w:val="08C80DF7"/>
    <w:rsid w:val="09C634BE"/>
    <w:rsid w:val="09F629BE"/>
    <w:rsid w:val="0A2D43D9"/>
    <w:rsid w:val="0AF157DC"/>
    <w:rsid w:val="0AF93A6E"/>
    <w:rsid w:val="0BB04439"/>
    <w:rsid w:val="0C1D7FBD"/>
    <w:rsid w:val="0CE44460"/>
    <w:rsid w:val="0D3E7FBE"/>
    <w:rsid w:val="0E741404"/>
    <w:rsid w:val="0EBA6BE0"/>
    <w:rsid w:val="0F6D62E8"/>
    <w:rsid w:val="0F87777E"/>
    <w:rsid w:val="0F893DFD"/>
    <w:rsid w:val="0FD160E1"/>
    <w:rsid w:val="11CC2DCB"/>
    <w:rsid w:val="12856935"/>
    <w:rsid w:val="12AA4CCC"/>
    <w:rsid w:val="12E017F0"/>
    <w:rsid w:val="136E4A02"/>
    <w:rsid w:val="138A3C23"/>
    <w:rsid w:val="13D252D2"/>
    <w:rsid w:val="15FE6B6A"/>
    <w:rsid w:val="16193E43"/>
    <w:rsid w:val="16B72F47"/>
    <w:rsid w:val="16FD6485"/>
    <w:rsid w:val="171B6454"/>
    <w:rsid w:val="173827AD"/>
    <w:rsid w:val="17E02B58"/>
    <w:rsid w:val="1878484B"/>
    <w:rsid w:val="18B37FD6"/>
    <w:rsid w:val="198D22E3"/>
    <w:rsid w:val="1A5B56D5"/>
    <w:rsid w:val="1A6936A3"/>
    <w:rsid w:val="1B9C242B"/>
    <w:rsid w:val="1C586C4C"/>
    <w:rsid w:val="1CB330B0"/>
    <w:rsid w:val="1D1B4238"/>
    <w:rsid w:val="1DEA304D"/>
    <w:rsid w:val="1F39051F"/>
    <w:rsid w:val="1F424582"/>
    <w:rsid w:val="20BB5C7E"/>
    <w:rsid w:val="20BF4FAB"/>
    <w:rsid w:val="21645F1E"/>
    <w:rsid w:val="219D05FE"/>
    <w:rsid w:val="21C36B18"/>
    <w:rsid w:val="22637A0C"/>
    <w:rsid w:val="22945B83"/>
    <w:rsid w:val="23AC318F"/>
    <w:rsid w:val="2424244E"/>
    <w:rsid w:val="243B3EC3"/>
    <w:rsid w:val="256C2293"/>
    <w:rsid w:val="25C911BD"/>
    <w:rsid w:val="26F9142C"/>
    <w:rsid w:val="27916ED2"/>
    <w:rsid w:val="27E9125D"/>
    <w:rsid w:val="27F36CD5"/>
    <w:rsid w:val="285E7FA9"/>
    <w:rsid w:val="28AB5051"/>
    <w:rsid w:val="28F432B2"/>
    <w:rsid w:val="29437E37"/>
    <w:rsid w:val="29FD6562"/>
    <w:rsid w:val="2C814BB8"/>
    <w:rsid w:val="2D445AAA"/>
    <w:rsid w:val="2EE00E2E"/>
    <w:rsid w:val="2F0414B8"/>
    <w:rsid w:val="309212AE"/>
    <w:rsid w:val="31552AC5"/>
    <w:rsid w:val="320E494B"/>
    <w:rsid w:val="327B2057"/>
    <w:rsid w:val="329C3725"/>
    <w:rsid w:val="32FE72A7"/>
    <w:rsid w:val="33CE4FB8"/>
    <w:rsid w:val="35A67E1B"/>
    <w:rsid w:val="35BC19D1"/>
    <w:rsid w:val="36255A8E"/>
    <w:rsid w:val="368F65BD"/>
    <w:rsid w:val="36B742EC"/>
    <w:rsid w:val="3726049A"/>
    <w:rsid w:val="373F33A3"/>
    <w:rsid w:val="3871594C"/>
    <w:rsid w:val="398A39B5"/>
    <w:rsid w:val="39906FE0"/>
    <w:rsid w:val="3A577273"/>
    <w:rsid w:val="3A603684"/>
    <w:rsid w:val="3AB11E19"/>
    <w:rsid w:val="3B48252B"/>
    <w:rsid w:val="3BE72F8C"/>
    <w:rsid w:val="3CB1525E"/>
    <w:rsid w:val="3D512840"/>
    <w:rsid w:val="3DB54065"/>
    <w:rsid w:val="3E325A85"/>
    <w:rsid w:val="3E371131"/>
    <w:rsid w:val="3E93746F"/>
    <w:rsid w:val="3EAD69C3"/>
    <w:rsid w:val="3EC6635A"/>
    <w:rsid w:val="3EDF794C"/>
    <w:rsid w:val="3F6E6858"/>
    <w:rsid w:val="3F910FF8"/>
    <w:rsid w:val="4116529B"/>
    <w:rsid w:val="421110AB"/>
    <w:rsid w:val="42461BF8"/>
    <w:rsid w:val="42BA2590"/>
    <w:rsid w:val="432C27C0"/>
    <w:rsid w:val="438146E2"/>
    <w:rsid w:val="43D65EDF"/>
    <w:rsid w:val="44E4235E"/>
    <w:rsid w:val="44F57B0D"/>
    <w:rsid w:val="45227E73"/>
    <w:rsid w:val="459F0918"/>
    <w:rsid w:val="46C108A7"/>
    <w:rsid w:val="4707436E"/>
    <w:rsid w:val="47786E27"/>
    <w:rsid w:val="47FE0718"/>
    <w:rsid w:val="483277AD"/>
    <w:rsid w:val="4844476D"/>
    <w:rsid w:val="48840B71"/>
    <w:rsid w:val="488F4341"/>
    <w:rsid w:val="48B667D5"/>
    <w:rsid w:val="4A6E6DED"/>
    <w:rsid w:val="4A742603"/>
    <w:rsid w:val="4AB874E1"/>
    <w:rsid w:val="4AFF6D8F"/>
    <w:rsid w:val="4B516204"/>
    <w:rsid w:val="4BE546F1"/>
    <w:rsid w:val="4C49701F"/>
    <w:rsid w:val="4C991397"/>
    <w:rsid w:val="4CEF1453"/>
    <w:rsid w:val="4D601A88"/>
    <w:rsid w:val="4E0F5C5B"/>
    <w:rsid w:val="509A3F86"/>
    <w:rsid w:val="50CD6576"/>
    <w:rsid w:val="50FC7C2C"/>
    <w:rsid w:val="513B0AC6"/>
    <w:rsid w:val="51B90571"/>
    <w:rsid w:val="51F07ADD"/>
    <w:rsid w:val="522F6EBB"/>
    <w:rsid w:val="52850AC5"/>
    <w:rsid w:val="55134B8E"/>
    <w:rsid w:val="55420423"/>
    <w:rsid w:val="556F24BE"/>
    <w:rsid w:val="55827A9F"/>
    <w:rsid w:val="55B5529B"/>
    <w:rsid w:val="56032A18"/>
    <w:rsid w:val="566A7622"/>
    <w:rsid w:val="56A907D6"/>
    <w:rsid w:val="57196A76"/>
    <w:rsid w:val="57E96F22"/>
    <w:rsid w:val="58B1423F"/>
    <w:rsid w:val="58C6053D"/>
    <w:rsid w:val="591A3F00"/>
    <w:rsid w:val="59576523"/>
    <w:rsid w:val="5A5608D7"/>
    <w:rsid w:val="5A892369"/>
    <w:rsid w:val="5A8A69A2"/>
    <w:rsid w:val="5AEB54B9"/>
    <w:rsid w:val="5B1467FA"/>
    <w:rsid w:val="5B2F547C"/>
    <w:rsid w:val="5B917014"/>
    <w:rsid w:val="5E0B01B4"/>
    <w:rsid w:val="5E0F42DE"/>
    <w:rsid w:val="5F1F17D5"/>
    <w:rsid w:val="5FC86E8B"/>
    <w:rsid w:val="614D4F32"/>
    <w:rsid w:val="624836F0"/>
    <w:rsid w:val="62DE4EA2"/>
    <w:rsid w:val="62E73524"/>
    <w:rsid w:val="62EF7959"/>
    <w:rsid w:val="6407386E"/>
    <w:rsid w:val="65F164EF"/>
    <w:rsid w:val="667910BD"/>
    <w:rsid w:val="66B10DD8"/>
    <w:rsid w:val="66CB7AA8"/>
    <w:rsid w:val="66E91DA8"/>
    <w:rsid w:val="677D4D98"/>
    <w:rsid w:val="681914A1"/>
    <w:rsid w:val="682770CB"/>
    <w:rsid w:val="6A014DAA"/>
    <w:rsid w:val="6A35588A"/>
    <w:rsid w:val="6B2C0AD1"/>
    <w:rsid w:val="6C8E088B"/>
    <w:rsid w:val="6CD0245C"/>
    <w:rsid w:val="6D096144"/>
    <w:rsid w:val="6D8A17E6"/>
    <w:rsid w:val="6E724A16"/>
    <w:rsid w:val="6EA33F01"/>
    <w:rsid w:val="6EB65EAB"/>
    <w:rsid w:val="6F370C50"/>
    <w:rsid w:val="6F5C1567"/>
    <w:rsid w:val="6F6D7EAC"/>
    <w:rsid w:val="6F72538D"/>
    <w:rsid w:val="6F930EF9"/>
    <w:rsid w:val="6FC32BB1"/>
    <w:rsid w:val="7014285A"/>
    <w:rsid w:val="726E6F54"/>
    <w:rsid w:val="72D3018B"/>
    <w:rsid w:val="73944873"/>
    <w:rsid w:val="74D95E58"/>
    <w:rsid w:val="75306708"/>
    <w:rsid w:val="7532024A"/>
    <w:rsid w:val="75CD5D54"/>
    <w:rsid w:val="766731AE"/>
    <w:rsid w:val="76A440BC"/>
    <w:rsid w:val="772F7BF4"/>
    <w:rsid w:val="777D5716"/>
    <w:rsid w:val="77852844"/>
    <w:rsid w:val="78217791"/>
    <w:rsid w:val="79B96AEF"/>
    <w:rsid w:val="79CA05D6"/>
    <w:rsid w:val="7A967288"/>
    <w:rsid w:val="7A9F52C7"/>
    <w:rsid w:val="7AD21953"/>
    <w:rsid w:val="7B460DF2"/>
    <w:rsid w:val="7BB02DFC"/>
    <w:rsid w:val="7C3162CD"/>
    <w:rsid w:val="7C812516"/>
    <w:rsid w:val="7D1E2948"/>
    <w:rsid w:val="7D2476C6"/>
    <w:rsid w:val="7D5F222A"/>
    <w:rsid w:val="7D941BD3"/>
    <w:rsid w:val="7E88293E"/>
    <w:rsid w:val="7EB6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19"/>
      <w:outlineLvl w:val="0"/>
    </w:pPr>
    <w:rPr>
      <w:rFonts w:ascii="微软雅黑" w:hAnsi="微软雅黑" w:eastAsia="微软雅黑" w:cs="微软雅黑"/>
      <w:b/>
      <w:bCs/>
      <w:lang w:eastAsia="en-US" w:bidi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219"/>
    </w:pPr>
    <w:rPr>
      <w:rFonts w:ascii="微软雅黑" w:hAnsi="微软雅黑" w:eastAsia="微软雅黑" w:cs="微软雅黑"/>
      <w:lang w:eastAsia="en-US" w:bidi="en-US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cs="Times New Roman"/>
      <w:kern w:val="0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[基本段落]"/>
    <w:basedOn w:val="1"/>
    <w:qFormat/>
    <w:uiPriority w:val="99"/>
    <w:pPr>
      <w:widowControl w:val="0"/>
      <w:autoSpaceDE w:val="0"/>
      <w:autoSpaceDN w:val="0"/>
      <w:adjustRightInd w:val="0"/>
      <w:spacing w:line="220" w:lineRule="atLeast"/>
      <w:jc w:val="both"/>
      <w:textAlignment w:val="center"/>
    </w:pPr>
    <w:rPr>
      <w:rFonts w:ascii="ATC-6b63658765875b57" w:eastAsia="ATC-6b63658765875b57" w:cs="ATC-6b63658765875b57"/>
      <w:color w:val="000000"/>
      <w:sz w:val="12"/>
      <w:szCs w:val="12"/>
      <w:lang w:val="zh-CN"/>
    </w:rPr>
  </w:style>
  <w:style w:type="paragraph" w:customStyle="1" w:styleId="17">
    <w:name w:val="Table Paragraph"/>
    <w:basedOn w:val="1"/>
    <w:qFormat/>
    <w:uiPriority w:val="1"/>
    <w:pPr>
      <w:ind w:left="200" w:right="191"/>
      <w:jc w:val="center"/>
    </w:pPr>
    <w:rPr>
      <w:rFonts w:ascii="Tahoma" w:hAnsi="Tahoma" w:eastAsia="Tahoma" w:cs="Tahoma"/>
      <w:lang w:eastAsia="en-US" w:bidi="en-US"/>
    </w:rPr>
  </w:style>
  <w:style w:type="table" w:customStyle="1" w:styleId="18">
    <w:name w:val="网格型1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519</Characters>
  <Lines>4</Lines>
  <Paragraphs>1</Paragraphs>
  <TotalTime>6</TotalTime>
  <ScaleCrop>false</ScaleCrop>
  <LinksUpToDate>false</LinksUpToDate>
  <CharactersWithSpaces>608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2020-10-09T01:24:00Z</dcterms:created>
  <dc:creator>Li Tingting</dc:creator>
  <cp:lastModifiedBy>哎呦喂</cp:lastModifiedBy>
  <cp:lastPrinted>2020-05-05T05:57:00Z</cp:lastPrinted>
  <dcterms:modified xsi:type="dcterms:W3CDTF">2021-10-09T02:33:44Z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867F00644CCA4D93AB5FB7399EA6A24B</vt:lpwstr>
  </property>
</Properties>
</file>