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固绿染色液(0.1%)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固绿(Fast Green FCF)又称坚牢绿FCF或快绿，分子式为C</w:t>
      </w:r>
      <w:r>
        <w:rPr>
          <w:rFonts w:hint="default" w:ascii="Times New Roman" w:hAnsi="Times New Roman" w:cs="Times New Roman"/>
          <w:vertAlign w:val="subscript"/>
        </w:rPr>
        <w:t>37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cs="Times New Roman"/>
          <w:vertAlign w:val="subscript"/>
        </w:rPr>
        <w:t>34</w:t>
      </w:r>
      <w:r>
        <w:rPr>
          <w:rFonts w:hint="default" w:ascii="Times New Roman" w:hAnsi="Times New Roman" w:cs="Times New Roman"/>
        </w:rPr>
        <w:t>N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cs="Times New Roman"/>
          <w:vertAlign w:val="subscript"/>
        </w:rPr>
        <w:t>10</w:t>
      </w:r>
      <w:r>
        <w:rPr>
          <w:rFonts w:hint="default" w:ascii="Times New Roman" w:hAnsi="Times New Roman" w:cs="Times New Roman"/>
        </w:rPr>
        <w:t>S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Na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 xml:space="preserve">，分子量为 808.91，CAS号为 2353-45-9 。固绿属于酸性染料，能染色含有浆质的纤维素细胞组织，在染细胞和植物组织上应用极广，是植物组织学最常用的染料之一。它常与番红O联合用于显示软骨，其原理是基于阳离子染料粘多糖中阴离子基团的结合，嗜酸性的骨和酸性染料固绿结合而呈绿色或蓝色，与呈现红色的软骨对比鲜明，从而将软骨组织与骨组织区分开。该试剂亦用于植物标本染色等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943"/>
        <w:gridCol w:w="2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SO074-100ml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固绿染色液(0.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%)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100ml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RT 避光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室温避光保存,12个月有效。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根据实验具体要求操作或参考</w:t>
      </w:r>
      <w:r>
        <w:rPr>
          <w:rFonts w:hint="default" w:ascii="Times New Roman" w:hAnsi="Times New Roman" w:cs="Times New Roman"/>
          <w:lang w:val="en-US" w:eastAsia="zh-CN"/>
        </w:rPr>
        <w:t>BIOISC</w:t>
      </w:r>
      <w:r>
        <w:rPr>
          <w:rFonts w:hint="eastAsia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>改良番红O固绿软骨染色试剂盒操作。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染色结果：</w:t>
      </w: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骨组织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绿色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为了您的安全和健康，请穿实验服并戴一次性手套操作。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本产品仅由于科研，严禁他用。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7D7D5"/>
    <w:multiLevelType w:val="singleLevel"/>
    <w:tmpl w:val="F0E7D7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282704"/>
    <w:multiLevelType w:val="singleLevel"/>
    <w:tmpl w:val="5C2827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5E4867"/>
    <w:rsid w:val="047441E6"/>
    <w:rsid w:val="04DF1D8B"/>
    <w:rsid w:val="05093A9A"/>
    <w:rsid w:val="05216D13"/>
    <w:rsid w:val="0521797D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922013"/>
    <w:rsid w:val="0CE44460"/>
    <w:rsid w:val="0D3E7FBE"/>
    <w:rsid w:val="0E741404"/>
    <w:rsid w:val="0EBA6BE0"/>
    <w:rsid w:val="0EE37A87"/>
    <w:rsid w:val="0EEE3AF0"/>
    <w:rsid w:val="0F6D62E8"/>
    <w:rsid w:val="0F87777E"/>
    <w:rsid w:val="0F893DFD"/>
    <w:rsid w:val="0FD160E1"/>
    <w:rsid w:val="11CC2DCB"/>
    <w:rsid w:val="12856935"/>
    <w:rsid w:val="12AA4CCC"/>
    <w:rsid w:val="12D95D47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385973"/>
    <w:rsid w:val="1A5B56D5"/>
    <w:rsid w:val="1A6936A3"/>
    <w:rsid w:val="1B9C242B"/>
    <w:rsid w:val="1C586C4C"/>
    <w:rsid w:val="1D1B4238"/>
    <w:rsid w:val="1DEA304D"/>
    <w:rsid w:val="1E9D5D23"/>
    <w:rsid w:val="1F39051F"/>
    <w:rsid w:val="1F424582"/>
    <w:rsid w:val="1FD11069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D445AAA"/>
    <w:rsid w:val="2DDB373D"/>
    <w:rsid w:val="2E430E81"/>
    <w:rsid w:val="2EE00E2E"/>
    <w:rsid w:val="2F0414B8"/>
    <w:rsid w:val="309212AE"/>
    <w:rsid w:val="31552AC5"/>
    <w:rsid w:val="320E494B"/>
    <w:rsid w:val="327B2057"/>
    <w:rsid w:val="329C3725"/>
    <w:rsid w:val="32FE72A7"/>
    <w:rsid w:val="33540286"/>
    <w:rsid w:val="33CE4FB8"/>
    <w:rsid w:val="35327589"/>
    <w:rsid w:val="35A67E1B"/>
    <w:rsid w:val="35BC19D1"/>
    <w:rsid w:val="36255A8E"/>
    <w:rsid w:val="368F65BD"/>
    <w:rsid w:val="36B742EC"/>
    <w:rsid w:val="3726049A"/>
    <w:rsid w:val="373F33A3"/>
    <w:rsid w:val="3780217D"/>
    <w:rsid w:val="37CB45E9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615EE0"/>
    <w:rsid w:val="42BA2590"/>
    <w:rsid w:val="432C27C0"/>
    <w:rsid w:val="439A3624"/>
    <w:rsid w:val="43D65EDF"/>
    <w:rsid w:val="44E4235E"/>
    <w:rsid w:val="44F57B0D"/>
    <w:rsid w:val="459F0918"/>
    <w:rsid w:val="46C108A7"/>
    <w:rsid w:val="47786E27"/>
    <w:rsid w:val="47D03C24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430490"/>
    <w:rsid w:val="5A5608D7"/>
    <w:rsid w:val="5A892369"/>
    <w:rsid w:val="5A8A69A2"/>
    <w:rsid w:val="5B1467FA"/>
    <w:rsid w:val="5B2F547C"/>
    <w:rsid w:val="5B7A30CB"/>
    <w:rsid w:val="5B917014"/>
    <w:rsid w:val="5CB97B43"/>
    <w:rsid w:val="5E0B01B4"/>
    <w:rsid w:val="5E0F42DE"/>
    <w:rsid w:val="5EB24835"/>
    <w:rsid w:val="5F1F17D5"/>
    <w:rsid w:val="5FC86E8B"/>
    <w:rsid w:val="609025CC"/>
    <w:rsid w:val="614D4F32"/>
    <w:rsid w:val="61F94FAA"/>
    <w:rsid w:val="624836F0"/>
    <w:rsid w:val="62DE4EA2"/>
    <w:rsid w:val="62E73524"/>
    <w:rsid w:val="62EF7959"/>
    <w:rsid w:val="62F64E58"/>
    <w:rsid w:val="6407386E"/>
    <w:rsid w:val="65F164EF"/>
    <w:rsid w:val="666A6C01"/>
    <w:rsid w:val="667910BD"/>
    <w:rsid w:val="66B10DD8"/>
    <w:rsid w:val="66CB7AA8"/>
    <w:rsid w:val="66E91DA8"/>
    <w:rsid w:val="6739448D"/>
    <w:rsid w:val="677D4D98"/>
    <w:rsid w:val="681914A1"/>
    <w:rsid w:val="682770CB"/>
    <w:rsid w:val="6A014DAA"/>
    <w:rsid w:val="6A35588A"/>
    <w:rsid w:val="6B2C0AD1"/>
    <w:rsid w:val="6BB00686"/>
    <w:rsid w:val="6BDA5DD8"/>
    <w:rsid w:val="6C8E088B"/>
    <w:rsid w:val="6CD0245C"/>
    <w:rsid w:val="6D096144"/>
    <w:rsid w:val="6D8A17E6"/>
    <w:rsid w:val="6DE05191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6C66C8"/>
    <w:rsid w:val="73944873"/>
    <w:rsid w:val="746A48E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BDE661F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2021-10-09T02:32:07Z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